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D09" w:rsidRPr="00FE20F2" w:rsidRDefault="00CF317C" w:rsidP="00BD5D09">
      <w:pPr>
        <w:spacing w:after="0"/>
        <w:jc w:val="center"/>
        <w:rPr>
          <w:rFonts w:ascii="Times New Roman" w:hAnsi="Times New Roman" w:cs="Times New Roman"/>
          <w:b/>
          <w:sz w:val="28"/>
          <w:szCs w:val="28"/>
        </w:rPr>
      </w:pPr>
      <w:r w:rsidRPr="00FE20F2">
        <w:rPr>
          <w:rFonts w:ascii="Times New Roman" w:hAnsi="Times New Roman" w:cs="Times New Roman"/>
          <w:b/>
          <w:sz w:val="28"/>
          <w:szCs w:val="28"/>
        </w:rPr>
        <w:t xml:space="preserve">ЭФФЕКТИВНОЕ ИСПОЛЬЗОВАНИЕ РАБОЧИХ ЛИСТОВ ПО АЛГЕБРЕ ДЛЯ ПОДДЕРЖКИ </w:t>
      </w:r>
      <w:r w:rsidR="00BD6756" w:rsidRPr="00FE20F2">
        <w:rPr>
          <w:rFonts w:ascii="Times New Roman" w:hAnsi="Times New Roman" w:cs="Times New Roman"/>
          <w:b/>
          <w:sz w:val="28"/>
          <w:szCs w:val="28"/>
        </w:rPr>
        <w:t xml:space="preserve">ИНКЛЮЗИВНОГО ОБРАЗОВАНИЯ: </w:t>
      </w:r>
    </w:p>
    <w:p w:rsidR="00BD6756" w:rsidRPr="00FE20F2" w:rsidRDefault="00BD6756" w:rsidP="00B100CF">
      <w:pPr>
        <w:jc w:val="center"/>
        <w:rPr>
          <w:rFonts w:ascii="Times New Roman" w:hAnsi="Times New Roman" w:cs="Times New Roman"/>
          <w:b/>
          <w:sz w:val="28"/>
          <w:szCs w:val="28"/>
        </w:rPr>
      </w:pPr>
      <w:r w:rsidRPr="00FE20F2">
        <w:rPr>
          <w:rFonts w:ascii="Times New Roman" w:hAnsi="Times New Roman" w:cs="Times New Roman"/>
          <w:b/>
          <w:sz w:val="28"/>
          <w:szCs w:val="28"/>
        </w:rPr>
        <w:t>СТРАТЕГИИ И ПРАКТИЧЕСКИЕ РЕКОМЕНДАЦИИ</w:t>
      </w:r>
    </w:p>
    <w:p w:rsidR="00630D81" w:rsidRPr="00FE20F2" w:rsidRDefault="00630D81" w:rsidP="00B100CF">
      <w:pPr>
        <w:jc w:val="center"/>
        <w:rPr>
          <w:rFonts w:ascii="Times New Roman" w:hAnsi="Times New Roman" w:cs="Times New Roman"/>
          <w:b/>
          <w:sz w:val="28"/>
          <w:szCs w:val="28"/>
        </w:rPr>
      </w:pPr>
    </w:p>
    <w:p w:rsidR="00630D81" w:rsidRPr="00FE20F2" w:rsidRDefault="00630D81" w:rsidP="00A77B7B">
      <w:pPr>
        <w:spacing w:after="0"/>
        <w:jc w:val="right"/>
        <w:rPr>
          <w:rFonts w:ascii="Times New Roman" w:hAnsi="Times New Roman" w:cs="Times New Roman"/>
          <w:b/>
          <w:i/>
          <w:sz w:val="28"/>
          <w:szCs w:val="28"/>
        </w:rPr>
      </w:pPr>
      <w:r w:rsidRPr="00FE20F2">
        <w:rPr>
          <w:rFonts w:ascii="Times New Roman" w:hAnsi="Times New Roman" w:cs="Times New Roman"/>
          <w:b/>
          <w:i/>
          <w:sz w:val="28"/>
          <w:szCs w:val="28"/>
        </w:rPr>
        <w:t>Овчаренко Елена Владимировна,</w:t>
      </w:r>
    </w:p>
    <w:p w:rsidR="00B100CF" w:rsidRPr="00FE20F2" w:rsidRDefault="00B100CF" w:rsidP="00A77B7B">
      <w:pPr>
        <w:spacing w:after="0"/>
        <w:jc w:val="right"/>
        <w:rPr>
          <w:rFonts w:ascii="Times New Roman" w:hAnsi="Times New Roman" w:cs="Times New Roman"/>
          <w:b/>
          <w:i/>
          <w:sz w:val="28"/>
          <w:szCs w:val="28"/>
        </w:rPr>
      </w:pPr>
      <w:r w:rsidRPr="00FE20F2">
        <w:rPr>
          <w:rFonts w:ascii="Times New Roman" w:hAnsi="Times New Roman" w:cs="Times New Roman"/>
          <w:b/>
          <w:i/>
          <w:sz w:val="28"/>
          <w:szCs w:val="28"/>
        </w:rPr>
        <w:t xml:space="preserve">Вайс Людмила Владимировна, </w:t>
      </w:r>
    </w:p>
    <w:p w:rsidR="00B100CF" w:rsidRPr="00FE20F2" w:rsidRDefault="0024471C" w:rsidP="00A77B7B">
      <w:pPr>
        <w:spacing w:after="0"/>
        <w:jc w:val="right"/>
        <w:rPr>
          <w:rFonts w:ascii="Times New Roman" w:hAnsi="Times New Roman" w:cs="Times New Roman"/>
          <w:i/>
          <w:sz w:val="28"/>
          <w:szCs w:val="28"/>
        </w:rPr>
      </w:pPr>
      <w:r w:rsidRPr="00FE20F2">
        <w:rPr>
          <w:rFonts w:ascii="Times New Roman" w:hAnsi="Times New Roman" w:cs="Times New Roman"/>
          <w:i/>
          <w:sz w:val="28"/>
          <w:szCs w:val="28"/>
        </w:rPr>
        <w:t xml:space="preserve">учителя </w:t>
      </w:r>
      <w:r w:rsidR="00B100CF" w:rsidRPr="00FE20F2">
        <w:rPr>
          <w:rFonts w:ascii="Times New Roman" w:hAnsi="Times New Roman" w:cs="Times New Roman"/>
          <w:i/>
          <w:sz w:val="28"/>
          <w:szCs w:val="28"/>
        </w:rPr>
        <w:t xml:space="preserve"> математики</w:t>
      </w:r>
    </w:p>
    <w:p w:rsidR="00B100CF" w:rsidRPr="00FE20F2" w:rsidRDefault="00B100CF" w:rsidP="00A77B7B">
      <w:pPr>
        <w:spacing w:after="0"/>
        <w:ind w:firstLine="567"/>
        <w:contextualSpacing/>
        <w:jc w:val="right"/>
        <w:rPr>
          <w:rFonts w:ascii="Times New Roman" w:hAnsi="Times New Roman" w:cs="Times New Roman"/>
          <w:bCs/>
          <w:i/>
          <w:iCs/>
          <w:sz w:val="28"/>
          <w:szCs w:val="28"/>
        </w:rPr>
      </w:pPr>
      <w:r w:rsidRPr="00FE20F2">
        <w:rPr>
          <w:rFonts w:ascii="Times New Roman" w:hAnsi="Times New Roman" w:cs="Times New Roman"/>
          <w:bCs/>
          <w:i/>
          <w:iCs/>
          <w:sz w:val="28"/>
          <w:szCs w:val="28"/>
        </w:rPr>
        <w:t>КГУ</w:t>
      </w:r>
      <w:r w:rsidR="00A77B7B" w:rsidRPr="00FE20F2">
        <w:rPr>
          <w:rFonts w:ascii="Times New Roman" w:hAnsi="Times New Roman" w:cs="Times New Roman"/>
          <w:bCs/>
          <w:i/>
          <w:iCs/>
          <w:sz w:val="28"/>
          <w:szCs w:val="28"/>
        </w:rPr>
        <w:t xml:space="preserve"> «Общеобразовательная школа №21</w:t>
      </w:r>
    </w:p>
    <w:p w:rsidR="00B100CF" w:rsidRPr="00FE20F2" w:rsidRDefault="00B100CF" w:rsidP="00A77B7B">
      <w:pPr>
        <w:spacing w:after="0"/>
        <w:jc w:val="right"/>
        <w:rPr>
          <w:rFonts w:ascii="Times New Roman" w:hAnsi="Times New Roman" w:cs="Times New Roman"/>
          <w:bCs/>
          <w:i/>
          <w:iCs/>
          <w:sz w:val="28"/>
          <w:szCs w:val="28"/>
        </w:rPr>
      </w:pPr>
      <w:r w:rsidRPr="00FE20F2">
        <w:rPr>
          <w:rFonts w:ascii="Times New Roman" w:hAnsi="Times New Roman" w:cs="Times New Roman"/>
          <w:bCs/>
          <w:i/>
          <w:iCs/>
          <w:sz w:val="28"/>
          <w:szCs w:val="28"/>
        </w:rPr>
        <w:t>отдела образования города Костаная»</w:t>
      </w:r>
    </w:p>
    <w:p w:rsidR="00B100CF" w:rsidRPr="00FE20F2" w:rsidRDefault="00B100CF" w:rsidP="00A77B7B">
      <w:pPr>
        <w:spacing w:after="0"/>
        <w:jc w:val="right"/>
        <w:rPr>
          <w:rFonts w:ascii="Times New Roman" w:hAnsi="Times New Roman" w:cs="Times New Roman"/>
          <w:bCs/>
          <w:i/>
          <w:iCs/>
          <w:sz w:val="28"/>
          <w:szCs w:val="28"/>
        </w:rPr>
      </w:pPr>
      <w:r w:rsidRPr="00FE20F2">
        <w:rPr>
          <w:rFonts w:ascii="Times New Roman" w:hAnsi="Times New Roman" w:cs="Times New Roman"/>
          <w:bCs/>
          <w:i/>
          <w:iCs/>
          <w:sz w:val="28"/>
          <w:szCs w:val="28"/>
        </w:rPr>
        <w:t>Управления образования акимата</w:t>
      </w:r>
    </w:p>
    <w:p w:rsidR="00B100CF" w:rsidRPr="00FE20F2" w:rsidRDefault="00B100CF" w:rsidP="00A77B7B">
      <w:pPr>
        <w:spacing w:after="0"/>
        <w:jc w:val="right"/>
        <w:rPr>
          <w:rFonts w:ascii="Times New Roman" w:hAnsi="Times New Roman" w:cs="Times New Roman"/>
          <w:bCs/>
          <w:i/>
          <w:iCs/>
          <w:sz w:val="28"/>
          <w:szCs w:val="28"/>
        </w:rPr>
      </w:pPr>
      <w:r w:rsidRPr="00FE20F2">
        <w:rPr>
          <w:rFonts w:ascii="Times New Roman" w:hAnsi="Times New Roman" w:cs="Times New Roman"/>
          <w:bCs/>
          <w:i/>
          <w:iCs/>
          <w:sz w:val="28"/>
          <w:szCs w:val="28"/>
        </w:rPr>
        <w:t>Костанайской области</w:t>
      </w:r>
    </w:p>
    <w:p w:rsidR="004C1F34" w:rsidRPr="00FE20F2" w:rsidRDefault="004C1F34" w:rsidP="00B100CF">
      <w:pPr>
        <w:spacing w:after="0"/>
        <w:jc w:val="right"/>
        <w:rPr>
          <w:rFonts w:ascii="Times New Roman" w:hAnsi="Times New Roman" w:cs="Times New Roman"/>
          <w:bCs/>
          <w:i/>
          <w:iCs/>
          <w:sz w:val="28"/>
          <w:szCs w:val="28"/>
        </w:rPr>
      </w:pP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Инклюзивное образование стало важным аспектом современной образовательной системы, стремящейся обеспечить равные возможности для всех учащихся. Это подход, основанный на принципах доступности, уважения к разнообразию и поддержке индивидуальных потребностей. В данном контексте рабочие листы по алгебре могут выступать в роли мощного инструмента, способствующего успешному обучению как традиционных, так и учеников с особыми образовательными потребностями.</w:t>
      </w:r>
    </w:p>
    <w:p w:rsidR="00BB22E3" w:rsidRPr="00137CF8"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Рабочие листы, представляющие собой структурированные материалы для самостоятельной работы учащихся, могут быть адаптированы под различные уровни сложности и стили обучения. Они позволяют учителям внедрять дифференцированные стратегии и обеспечивать поддержку, необходимую для успешного освоения алгебраических концепций.</w:t>
      </w:r>
      <w:r w:rsidR="00D66546">
        <w:rPr>
          <w:rFonts w:ascii="Times New Roman" w:hAnsi="Times New Roman" w:cs="Times New Roman"/>
          <w:sz w:val="28"/>
          <w:szCs w:val="28"/>
        </w:rPr>
        <w:t xml:space="preserve"> </w:t>
      </w:r>
      <w:r w:rsidR="00D66546" w:rsidRPr="00D66546">
        <w:rPr>
          <w:rFonts w:ascii="Times New Roman" w:hAnsi="Times New Roman" w:cs="Times New Roman"/>
          <w:sz w:val="28"/>
          <w:szCs w:val="28"/>
        </w:rPr>
        <w:t>Урок с использованием рабочего листа позволяет ученикам прорабатывать материал в разном темпе, с разной степенью тщательности и глубины, тем самым учитывать разный уровень их интеллектуального и личностного развития, склонности и интересы</w:t>
      </w:r>
      <w:r w:rsidR="00D66546">
        <w:rPr>
          <w:rFonts w:ascii="Times New Roman" w:hAnsi="Times New Roman" w:cs="Times New Roman"/>
          <w:sz w:val="28"/>
          <w:szCs w:val="28"/>
        </w:rPr>
        <w:t xml:space="preserve">. </w:t>
      </w:r>
      <w:r w:rsidR="00D66546" w:rsidRPr="00D66546">
        <w:rPr>
          <w:rFonts w:ascii="Times New Roman" w:hAnsi="Times New Roman" w:cs="Times New Roman"/>
          <w:sz w:val="28"/>
          <w:szCs w:val="28"/>
        </w:rPr>
        <w:t>[</w:t>
      </w:r>
      <w:r w:rsidR="00D66546">
        <w:rPr>
          <w:rFonts w:ascii="Times New Roman" w:hAnsi="Times New Roman" w:cs="Times New Roman"/>
          <w:sz w:val="28"/>
          <w:szCs w:val="28"/>
        </w:rPr>
        <w:t>1</w:t>
      </w:r>
      <w:r w:rsidR="00985261">
        <w:rPr>
          <w:rFonts w:ascii="Times New Roman" w:hAnsi="Times New Roman" w:cs="Times New Roman"/>
          <w:sz w:val="28"/>
          <w:szCs w:val="28"/>
        </w:rPr>
        <w:t>, с.5</w:t>
      </w:r>
      <w:r w:rsidR="00D66546" w:rsidRPr="00137CF8">
        <w:rPr>
          <w:rFonts w:ascii="Times New Roman" w:hAnsi="Times New Roman" w:cs="Times New Roman"/>
          <w:sz w:val="28"/>
          <w:szCs w:val="28"/>
        </w:rPr>
        <w:t>]</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Инклюзивное образование не только соответствует современным образовательным стандартам, но и отражает ценности, связанные с социальной справедливостью. Оно стремится создать безопасную и поддерживающую среду для всех учащихся, позволяя им развиваться на основе своих сильных сторон и компенсируя слабости. Важным аспектом инклюзивного образования является признание того, что каждый ученик имеет право на индивидуальный подход и поддержку в процессе обучения.</w:t>
      </w:r>
    </w:p>
    <w:p w:rsidR="00BB22E3"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xml:space="preserve">Несмотря на положительные аспекты инклюзивного образования, существует множество вызовов, с которыми сталкиваются учителя. Это могут быть разнообразные учебные стили, уровень подготовки, а также наличие </w:t>
      </w:r>
      <w:r w:rsidRPr="00FE20F2">
        <w:rPr>
          <w:rFonts w:ascii="Times New Roman" w:hAnsi="Times New Roman" w:cs="Times New Roman"/>
          <w:sz w:val="28"/>
          <w:szCs w:val="28"/>
        </w:rPr>
        <w:lastRenderedPageBreak/>
        <w:t>эмоциональных или поведенческих трудностей у некоторых учеников. В таких условиях традиционные методы обучения часто оказываются недостаточными, и необходимость в адаптивных подходах становится критически важной.</w:t>
      </w:r>
    </w:p>
    <w:p w:rsidR="00B74AF8" w:rsidRPr="00B74AF8" w:rsidRDefault="00B74AF8" w:rsidP="00B74AF8">
      <w:pPr>
        <w:spacing w:after="0"/>
        <w:ind w:firstLine="567"/>
        <w:jc w:val="both"/>
        <w:rPr>
          <w:rFonts w:ascii="Times New Roman" w:hAnsi="Times New Roman" w:cs="Times New Roman"/>
          <w:sz w:val="28"/>
          <w:szCs w:val="28"/>
        </w:rPr>
      </w:pPr>
      <w:r w:rsidRPr="00B74AF8">
        <w:rPr>
          <w:rFonts w:ascii="Times New Roman" w:hAnsi="Times New Roman" w:cs="Times New Roman"/>
          <w:sz w:val="28"/>
          <w:szCs w:val="28"/>
        </w:rPr>
        <w:t>Учителя могут сталкиваться с проблемами в управлении классом, когда разные ученики требуют различных подходов. Это может привести к перегрузке учителя и снижению качества образования для всех учащихся. Таким образом, развитие инклюзивного образования требует от учителей не только теоретических знаний, но и практических навыков, позволяющих эффективно работать с разными категориями учеников.</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Эффективные стратегии использования рабочих листов</w:t>
      </w:r>
      <w:r w:rsidR="00DE62CC" w:rsidRPr="00FE20F2">
        <w:rPr>
          <w:rFonts w:ascii="Times New Roman" w:hAnsi="Times New Roman" w:cs="Times New Roman"/>
          <w:sz w:val="28"/>
          <w:szCs w:val="28"/>
        </w:rPr>
        <w:t>:</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1. Дифференциация заданий</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Одной из ключевых стратегий, которая может быть реализована через рабочие листы, является дифференциация заданий. Этот подход предполагает создание заданий различной сложности, что позволяет каждому ученику работать на своем уровне. Например, можно предложить базовые задания, которые фокусируются на основных концепциях, и более сложные задачи, требующие глубокого анализа и применения знаний.</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Такая структура позволяет ученикам с разным уровнем подготовки находить подходящие для них задания и чувствовать уверенность в своих силах.</w:t>
      </w:r>
      <w:r w:rsidR="00B74AF8">
        <w:rPr>
          <w:rFonts w:ascii="Times New Roman" w:hAnsi="Times New Roman" w:cs="Times New Roman"/>
          <w:sz w:val="28"/>
          <w:szCs w:val="28"/>
        </w:rPr>
        <w:t xml:space="preserve"> </w:t>
      </w:r>
      <w:r w:rsidR="00B74AF8" w:rsidRPr="00B74AF8">
        <w:rPr>
          <w:rFonts w:ascii="Times New Roman" w:hAnsi="Times New Roman" w:cs="Times New Roman"/>
          <w:sz w:val="28"/>
          <w:szCs w:val="28"/>
        </w:rPr>
        <w:t>Это особенно важно для детей с особыми образовательными потребностями, которые могут испытывать трудности с усвоением материала.</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 xml:space="preserve"> 2. Визуализация</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Визуальные элементы на рабочих листах могут значительно улучшить по</w:t>
      </w:r>
      <w:r w:rsidR="00DE62CC" w:rsidRPr="00FE20F2">
        <w:rPr>
          <w:rFonts w:ascii="Times New Roman" w:hAnsi="Times New Roman" w:cs="Times New Roman"/>
          <w:sz w:val="28"/>
          <w:szCs w:val="28"/>
        </w:rPr>
        <w:t>нимание изучаемого материала</w:t>
      </w:r>
      <w:r w:rsidRPr="00FE20F2">
        <w:rPr>
          <w:rFonts w:ascii="Times New Roman" w:hAnsi="Times New Roman" w:cs="Times New Roman"/>
          <w:sz w:val="28"/>
          <w:szCs w:val="28"/>
        </w:rPr>
        <w:t>. Исследования показывают, что визуализация информации помогает ученикам, особенно тем, кто лучше воспринимает материал наглядно. Графики, диаграммы и иллюстрации могут служить мощными средствами для объяснения сложных понятий.</w:t>
      </w:r>
    </w:p>
    <w:p w:rsidR="00BB22E3" w:rsidRPr="00FE20F2" w:rsidRDefault="00DE62CC"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Нап</w:t>
      </w:r>
      <w:r w:rsidR="00BB22E3" w:rsidRPr="00FE20F2">
        <w:rPr>
          <w:rFonts w:ascii="Times New Roman" w:hAnsi="Times New Roman" w:cs="Times New Roman"/>
          <w:sz w:val="28"/>
          <w:szCs w:val="28"/>
        </w:rPr>
        <w:t>ример</w:t>
      </w:r>
      <w:r w:rsidRPr="00FE20F2">
        <w:rPr>
          <w:rFonts w:ascii="Times New Roman" w:hAnsi="Times New Roman" w:cs="Times New Roman"/>
          <w:sz w:val="28"/>
          <w:szCs w:val="28"/>
        </w:rPr>
        <w:t>, р</w:t>
      </w:r>
      <w:r w:rsidR="00BB22E3" w:rsidRPr="00FE20F2">
        <w:rPr>
          <w:rFonts w:ascii="Times New Roman" w:hAnsi="Times New Roman" w:cs="Times New Roman"/>
          <w:sz w:val="28"/>
          <w:szCs w:val="28"/>
        </w:rPr>
        <w:t>абочий лист может включать:</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График функции, который иллюстрирует, как меняются значения при изменении переменной.</w:t>
      </w:r>
    </w:p>
    <w:p w:rsidR="00BB22E3" w:rsidRPr="00FE20F2" w:rsidRDefault="00DE62CC"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Алгоритмы</w:t>
      </w:r>
      <w:r w:rsidR="00BB22E3" w:rsidRPr="00FE20F2">
        <w:rPr>
          <w:rFonts w:ascii="Times New Roman" w:hAnsi="Times New Roman" w:cs="Times New Roman"/>
          <w:sz w:val="28"/>
          <w:szCs w:val="28"/>
        </w:rPr>
        <w:t>, показывающие шаги решения уравнения.</w:t>
      </w:r>
    </w:p>
    <w:p w:rsidR="00BB22E3"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Схемы, объясняющие правила приоритетов операций.</w:t>
      </w:r>
    </w:p>
    <w:p w:rsidR="00B74AF8" w:rsidRPr="00B74AF8" w:rsidRDefault="00B74AF8" w:rsidP="00B74AF8">
      <w:pPr>
        <w:spacing w:after="0"/>
        <w:ind w:firstLine="567"/>
        <w:jc w:val="both"/>
        <w:rPr>
          <w:rFonts w:ascii="Times New Roman" w:hAnsi="Times New Roman" w:cs="Times New Roman"/>
          <w:sz w:val="28"/>
          <w:szCs w:val="28"/>
        </w:rPr>
      </w:pPr>
      <w:r w:rsidRPr="00B74AF8">
        <w:rPr>
          <w:rFonts w:ascii="Times New Roman" w:hAnsi="Times New Roman" w:cs="Times New Roman"/>
          <w:sz w:val="28"/>
          <w:szCs w:val="28"/>
        </w:rPr>
        <w:t>Использование визуальных средств также способствует лучшему запоминанию и восприятию информации.</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3. Интерактивные элементы</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Добавление интерактивных элементов в рабочие листы способствует активному вовлечению учеников в процесс обучения. Это может включать заполнение таблиц, решение головоломок или выполнение задач, которые требуют от учащихся применения критического мышления.</w:t>
      </w:r>
    </w:p>
    <w:p w:rsidR="00BB22E3" w:rsidRPr="00FE20F2" w:rsidRDefault="00C61AF5"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lastRenderedPageBreak/>
        <w:t>Нап</w:t>
      </w:r>
      <w:r w:rsidR="00BB22E3" w:rsidRPr="00FE20F2">
        <w:rPr>
          <w:rFonts w:ascii="Times New Roman" w:hAnsi="Times New Roman" w:cs="Times New Roman"/>
          <w:sz w:val="28"/>
          <w:szCs w:val="28"/>
        </w:rPr>
        <w:t>ример</w:t>
      </w:r>
      <w:r w:rsidRPr="00FE20F2">
        <w:rPr>
          <w:rFonts w:ascii="Times New Roman" w:hAnsi="Times New Roman" w:cs="Times New Roman"/>
          <w:sz w:val="28"/>
          <w:szCs w:val="28"/>
        </w:rPr>
        <w:t>, и</w:t>
      </w:r>
      <w:r w:rsidR="00BB22E3" w:rsidRPr="00FE20F2">
        <w:rPr>
          <w:rFonts w:ascii="Times New Roman" w:hAnsi="Times New Roman" w:cs="Times New Roman"/>
          <w:sz w:val="28"/>
          <w:szCs w:val="28"/>
        </w:rPr>
        <w:t>нтерактивный рабочий лист может содержать:</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Задания на сопоставление: ученики должны сопоставить уравнения и их графическое представление.</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Игры с числами: например, "найдите партнера" среди уравнений и их решений.</w:t>
      </w:r>
    </w:p>
    <w:p w:rsidR="00BB22E3"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Групповые задачи, где учащиеся работают вместе, чтобы решить проблему, используя свои знания и навыки.</w:t>
      </w:r>
    </w:p>
    <w:p w:rsidR="00137CF8" w:rsidRPr="00137CF8" w:rsidRDefault="00137CF8" w:rsidP="00B74AF8">
      <w:pPr>
        <w:spacing w:after="0"/>
        <w:ind w:firstLine="567"/>
        <w:jc w:val="both"/>
        <w:rPr>
          <w:rFonts w:ascii="Times New Roman" w:hAnsi="Times New Roman" w:cs="Times New Roman"/>
          <w:sz w:val="28"/>
          <w:szCs w:val="28"/>
        </w:rPr>
      </w:pPr>
      <w:r w:rsidRPr="00137CF8">
        <w:rPr>
          <w:rFonts w:ascii="Times New Roman" w:hAnsi="Times New Roman" w:cs="Times New Roman"/>
          <w:sz w:val="28"/>
          <w:szCs w:val="28"/>
        </w:rPr>
        <w:t>Такие элементы делают обучение более увлекательным и стимулируют интерес к изучаемому материалу.</w:t>
      </w:r>
    </w:p>
    <w:p w:rsidR="00BB22E3" w:rsidRPr="00FE20F2" w:rsidRDefault="00BB22E3" w:rsidP="00B74AF8">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4. Групповая работа</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Групповая работа является еще одним эффективным способом использования рабочих листов в инклюзивном образовании. Этот метод способствует сотрудничеству между учениками, что важно для развития социальных навыков и уверенности в себе.</w:t>
      </w:r>
    </w:p>
    <w:p w:rsidR="00BB22E3" w:rsidRPr="00FE20F2" w:rsidRDefault="00C61AF5" w:rsidP="00EC44F0">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Нап</w:t>
      </w:r>
      <w:r w:rsidR="00BB22E3" w:rsidRPr="00FE20F2">
        <w:rPr>
          <w:rFonts w:ascii="Times New Roman" w:hAnsi="Times New Roman" w:cs="Times New Roman"/>
          <w:sz w:val="28"/>
          <w:szCs w:val="28"/>
        </w:rPr>
        <w:t>ример</w:t>
      </w:r>
      <w:r w:rsidRPr="00FE20F2">
        <w:rPr>
          <w:rFonts w:ascii="Times New Roman" w:hAnsi="Times New Roman" w:cs="Times New Roman"/>
          <w:sz w:val="28"/>
          <w:szCs w:val="28"/>
        </w:rPr>
        <w:t>, р</w:t>
      </w:r>
      <w:r w:rsidR="00BB22E3" w:rsidRPr="00FE20F2">
        <w:rPr>
          <w:rFonts w:ascii="Times New Roman" w:hAnsi="Times New Roman" w:cs="Times New Roman"/>
          <w:sz w:val="28"/>
          <w:szCs w:val="28"/>
        </w:rPr>
        <w:t>абочий лист может быть организован для выполнения в группах, где каждый ученик получает свою роль:</w:t>
      </w:r>
      <w:r w:rsidR="00EC44F0" w:rsidRPr="00FE20F2">
        <w:rPr>
          <w:rFonts w:ascii="Times New Roman" w:hAnsi="Times New Roman" w:cs="Times New Roman"/>
          <w:sz w:val="28"/>
          <w:szCs w:val="28"/>
        </w:rPr>
        <w:t xml:space="preserve"> о</w:t>
      </w:r>
      <w:r w:rsidR="00BB22E3" w:rsidRPr="00FE20F2">
        <w:rPr>
          <w:rFonts w:ascii="Times New Roman" w:hAnsi="Times New Roman" w:cs="Times New Roman"/>
          <w:sz w:val="28"/>
          <w:szCs w:val="28"/>
        </w:rPr>
        <w:t>дин ученик может отвечать за нахождение решений, другой — за графическое представление, третий — за объяснение процесса остальным.</w:t>
      </w:r>
    </w:p>
    <w:p w:rsidR="00BB22E3" w:rsidRDefault="00BB22E3" w:rsidP="00EC44F0">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Таким образом, каждый участник группы вносит свой вклад, что укрепляет чувство принадлежности и совместной ответственности.</w:t>
      </w:r>
    </w:p>
    <w:p w:rsidR="00A73944" w:rsidRDefault="00A73944"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Важно отметить, что к инструменту «Рабочий лист» не относятся:</w:t>
      </w:r>
    </w:p>
    <w:p w:rsidR="00A73944" w:rsidRDefault="00A73944"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 лист с заданиями;</w:t>
      </w:r>
    </w:p>
    <w:p w:rsidR="00A73944" w:rsidRDefault="00A73944"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186BEA">
        <w:rPr>
          <w:rFonts w:ascii="Times New Roman" w:hAnsi="Times New Roman" w:cs="Times New Roman"/>
          <w:sz w:val="28"/>
          <w:szCs w:val="28"/>
        </w:rPr>
        <w:t xml:space="preserve"> лист на отметку;</w:t>
      </w:r>
    </w:p>
    <w:p w:rsidR="00186BEA" w:rsidRDefault="00186BEA"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 ксерокопия заданий из книги;</w:t>
      </w:r>
    </w:p>
    <w:p w:rsidR="00186BEA" w:rsidRDefault="00186BEA"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 рабочая тетрадь;</w:t>
      </w:r>
    </w:p>
    <w:p w:rsidR="00186BEA" w:rsidRPr="00FE20F2" w:rsidRDefault="00186BEA" w:rsidP="00EC44F0">
      <w:pPr>
        <w:spacing w:after="0"/>
        <w:ind w:firstLine="567"/>
        <w:jc w:val="both"/>
        <w:rPr>
          <w:rFonts w:ascii="Times New Roman" w:hAnsi="Times New Roman" w:cs="Times New Roman"/>
          <w:sz w:val="28"/>
          <w:szCs w:val="28"/>
        </w:rPr>
      </w:pPr>
      <w:r>
        <w:rPr>
          <w:rFonts w:ascii="Times New Roman" w:hAnsi="Times New Roman" w:cs="Times New Roman"/>
          <w:sz w:val="28"/>
          <w:szCs w:val="28"/>
        </w:rPr>
        <w:t>- перечень заданий на проверку памяти (тесты, открытые вопросы и т.д.).</w:t>
      </w:r>
      <w:r w:rsidRPr="00186BEA">
        <w:rPr>
          <w:rFonts w:ascii="Times New Roman" w:hAnsi="Times New Roman" w:cs="Times New Roman"/>
          <w:sz w:val="28"/>
          <w:szCs w:val="28"/>
        </w:rPr>
        <w:t xml:space="preserve"> </w:t>
      </w:r>
      <w:r w:rsidRPr="00D66546">
        <w:rPr>
          <w:rFonts w:ascii="Times New Roman" w:hAnsi="Times New Roman" w:cs="Times New Roman"/>
          <w:sz w:val="28"/>
          <w:szCs w:val="28"/>
        </w:rPr>
        <w:t>[</w:t>
      </w:r>
      <w:r>
        <w:rPr>
          <w:rFonts w:ascii="Times New Roman" w:hAnsi="Times New Roman" w:cs="Times New Roman"/>
          <w:sz w:val="28"/>
          <w:szCs w:val="28"/>
        </w:rPr>
        <w:t>2, с.127</w:t>
      </w:r>
      <w:r w:rsidRPr="00137CF8">
        <w:rPr>
          <w:rFonts w:ascii="Times New Roman" w:hAnsi="Times New Roman" w:cs="Times New Roman"/>
          <w:sz w:val="28"/>
          <w:szCs w:val="28"/>
        </w:rPr>
        <w:t>]</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Практические рекомендации для учителей</w:t>
      </w:r>
      <w:r w:rsidR="009C4375" w:rsidRPr="009C4375">
        <w:rPr>
          <w:rFonts w:ascii="Times New Roman" w:hAnsi="Times New Roman" w:cs="Times New Roman"/>
          <w:sz w:val="28"/>
          <w:szCs w:val="28"/>
        </w:rPr>
        <w:t xml:space="preserve"> </w:t>
      </w:r>
      <w:r w:rsidR="009C4375" w:rsidRPr="00FE20F2">
        <w:rPr>
          <w:rFonts w:ascii="Times New Roman" w:hAnsi="Times New Roman" w:cs="Times New Roman"/>
          <w:sz w:val="28"/>
          <w:szCs w:val="28"/>
        </w:rPr>
        <w:t>рекомендации для учителей</w:t>
      </w:r>
      <w:r w:rsidR="00DE62CC" w:rsidRPr="00FE20F2">
        <w:rPr>
          <w:rFonts w:ascii="Times New Roman" w:hAnsi="Times New Roman" w:cs="Times New Roman"/>
          <w:sz w:val="28"/>
          <w:szCs w:val="28"/>
        </w:rPr>
        <w:t>:</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1. Адаптация материалов</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Важно помнить, что рабочие листы должны быть адаптированы под конкретный класс и уровень подготовки учеников. Учителя могут использовать разные шрифты, цветовые схемы и структуры для улучшения восприятия материала. Например, для учащихся с дислексией может быть полезно</w:t>
      </w:r>
      <w:r w:rsidR="00EC44F0" w:rsidRPr="00FE20F2">
        <w:rPr>
          <w:rFonts w:ascii="Times New Roman" w:hAnsi="Times New Roman" w:cs="Times New Roman"/>
          <w:sz w:val="28"/>
          <w:szCs w:val="28"/>
        </w:rPr>
        <w:t>,</w:t>
      </w:r>
      <w:r w:rsidRPr="00FE20F2">
        <w:rPr>
          <w:rFonts w:ascii="Times New Roman" w:hAnsi="Times New Roman" w:cs="Times New Roman"/>
          <w:sz w:val="28"/>
          <w:szCs w:val="28"/>
        </w:rPr>
        <w:t xml:space="preserve"> использовать шрифты, облегченные для чтения.</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2. Обратная связь</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Регулярная обратная связь от учащихся о рабочих листах является важной частью процесса обучения. Это поможет учителю выявить трудности, с которыми сталкиваются ученики, и адаптировать задания. Обратная связь может быть собрана в форме анкет или обсуждений на уроках.</w:t>
      </w:r>
    </w:p>
    <w:p w:rsidR="00BB22E3" w:rsidRPr="00FE20F2" w:rsidRDefault="00BB22E3" w:rsidP="00A55577">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lastRenderedPageBreak/>
        <w:t>3. Интеграция технологий</w:t>
      </w:r>
    </w:p>
    <w:p w:rsidR="00BB22E3"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Введение цифровых технологий в процесс обучения открывает новые возможности для использования рабочих листов. Существует множество приложений и программ, которые позволяют создавать интерактивные задания и тесты, что делает обучение более увлекательным.</w:t>
      </w:r>
      <w:r w:rsidR="00B74AF8">
        <w:rPr>
          <w:rFonts w:ascii="Times New Roman" w:hAnsi="Times New Roman" w:cs="Times New Roman"/>
          <w:sz w:val="28"/>
          <w:szCs w:val="28"/>
        </w:rPr>
        <w:t xml:space="preserve"> </w:t>
      </w:r>
    </w:p>
    <w:p w:rsidR="00B74AF8" w:rsidRPr="00FE20F2" w:rsidRDefault="00B74AF8" w:rsidP="00A55577">
      <w:pPr>
        <w:spacing w:after="0"/>
        <w:ind w:firstLine="567"/>
        <w:jc w:val="both"/>
        <w:rPr>
          <w:rFonts w:ascii="Times New Roman" w:hAnsi="Times New Roman" w:cs="Times New Roman"/>
          <w:sz w:val="28"/>
          <w:szCs w:val="28"/>
        </w:rPr>
      </w:pPr>
      <w:r w:rsidRPr="00B74AF8">
        <w:rPr>
          <w:rFonts w:ascii="Times New Roman" w:hAnsi="Times New Roman" w:cs="Times New Roman"/>
          <w:sz w:val="28"/>
          <w:szCs w:val="28"/>
        </w:rPr>
        <w:t>Р</w:t>
      </w:r>
      <w:r w:rsidRPr="00B74AF8">
        <w:rPr>
          <w:rFonts w:ascii="Times New Roman" w:hAnsi="Times New Roman" w:cs="Times New Roman"/>
          <w:sz w:val="28"/>
          <w:szCs w:val="28"/>
        </w:rPr>
        <w:t>абочие листы могут быть использованы на различных устройствах, что обеспечивает доступ к обучающим материалам в любое время и в любом месте. Это особенно важно для учащихся, которые могут иметь сложности с посещением учебных заведений или нуждаются в дополнительном времени для освоения материала</w:t>
      </w:r>
      <w:r>
        <w:t>.</w:t>
      </w:r>
    </w:p>
    <w:p w:rsidR="00BB22E3" w:rsidRPr="00C43700" w:rsidRDefault="00010059" w:rsidP="008E3AC4">
      <w:pPr>
        <w:pStyle w:val="3"/>
        <w:shd w:val="clear" w:color="auto" w:fill="FFFFFF"/>
        <w:spacing w:before="0" w:beforeAutospacing="0" w:after="0" w:afterAutospacing="0"/>
        <w:ind w:firstLine="567"/>
        <w:jc w:val="both"/>
        <w:rPr>
          <w:b w:val="0"/>
          <w:sz w:val="28"/>
          <w:szCs w:val="28"/>
        </w:rPr>
      </w:pPr>
      <w:r w:rsidRPr="00FE20F2">
        <w:rPr>
          <w:rFonts w:eastAsiaTheme="minorEastAsia"/>
          <w:b w:val="0"/>
          <w:bCs w:val="0"/>
          <w:sz w:val="28"/>
          <w:szCs w:val="28"/>
        </w:rPr>
        <w:t>Нап</w:t>
      </w:r>
      <w:r w:rsidR="00BB22E3" w:rsidRPr="00FE20F2">
        <w:rPr>
          <w:rFonts w:eastAsiaTheme="minorEastAsia"/>
          <w:b w:val="0"/>
          <w:bCs w:val="0"/>
          <w:sz w:val="28"/>
          <w:szCs w:val="28"/>
        </w:rPr>
        <w:t>ример</w:t>
      </w:r>
      <w:r w:rsidRPr="00FE20F2">
        <w:rPr>
          <w:rFonts w:eastAsiaTheme="minorEastAsia"/>
          <w:b w:val="0"/>
          <w:bCs w:val="0"/>
          <w:sz w:val="28"/>
          <w:szCs w:val="28"/>
        </w:rPr>
        <w:t>, у</w:t>
      </w:r>
      <w:r w:rsidR="00BB22E3" w:rsidRPr="00FE20F2">
        <w:rPr>
          <w:rFonts w:eastAsiaTheme="minorEastAsia"/>
          <w:b w:val="0"/>
          <w:bCs w:val="0"/>
          <w:sz w:val="28"/>
          <w:szCs w:val="28"/>
        </w:rPr>
        <w:t xml:space="preserve">читель может использовать платформы, такие как </w:t>
      </w:r>
      <w:hyperlink r:id="rId6" w:history="1">
        <w:r w:rsidRPr="00FE20F2">
          <w:rPr>
            <w:rFonts w:eastAsiaTheme="minorEastAsia"/>
            <w:b w:val="0"/>
            <w:bCs w:val="0"/>
            <w:sz w:val="28"/>
            <w:szCs w:val="28"/>
          </w:rPr>
          <w:t xml:space="preserve"> </w:t>
        </w:r>
        <w:proofErr w:type="spellStart"/>
        <w:r w:rsidRPr="00010059">
          <w:rPr>
            <w:rFonts w:eastAsiaTheme="minorEastAsia"/>
            <w:b w:val="0"/>
            <w:bCs w:val="0"/>
            <w:sz w:val="28"/>
            <w:szCs w:val="28"/>
          </w:rPr>
          <w:t>LearningApps</w:t>
        </w:r>
        <w:proofErr w:type="spellEnd"/>
        <w:r w:rsidRPr="00FE20F2">
          <w:rPr>
            <w:rFonts w:eastAsiaTheme="minorEastAsia"/>
            <w:b w:val="0"/>
            <w:bCs w:val="0"/>
            <w:sz w:val="28"/>
            <w:szCs w:val="28"/>
          </w:rPr>
          <w:t xml:space="preserve">, </w:t>
        </w:r>
      </w:hyperlink>
      <w:proofErr w:type="spellStart"/>
      <w:r w:rsidR="00BB22E3" w:rsidRPr="00FE20F2">
        <w:rPr>
          <w:rFonts w:eastAsiaTheme="minorEastAsia"/>
          <w:b w:val="0"/>
          <w:bCs w:val="0"/>
          <w:sz w:val="28"/>
          <w:szCs w:val="28"/>
        </w:rPr>
        <w:t>Google</w:t>
      </w:r>
      <w:proofErr w:type="spellEnd"/>
      <w:r w:rsidR="00BB22E3" w:rsidRPr="00FE20F2">
        <w:rPr>
          <w:rFonts w:eastAsiaTheme="minorEastAsia"/>
          <w:b w:val="0"/>
          <w:bCs w:val="0"/>
          <w:sz w:val="28"/>
          <w:szCs w:val="28"/>
        </w:rPr>
        <w:t xml:space="preserve"> </w:t>
      </w:r>
      <w:proofErr w:type="spellStart"/>
      <w:r w:rsidR="00BB22E3" w:rsidRPr="00FE20F2">
        <w:rPr>
          <w:rFonts w:eastAsiaTheme="minorEastAsia"/>
          <w:b w:val="0"/>
          <w:bCs w:val="0"/>
          <w:sz w:val="28"/>
          <w:szCs w:val="28"/>
        </w:rPr>
        <w:t>Classroom</w:t>
      </w:r>
      <w:proofErr w:type="spellEnd"/>
      <w:r w:rsidR="008E3AC4" w:rsidRPr="00FE20F2">
        <w:rPr>
          <w:rFonts w:eastAsiaTheme="minorEastAsia"/>
          <w:b w:val="0"/>
          <w:bCs w:val="0"/>
          <w:sz w:val="28"/>
          <w:szCs w:val="28"/>
        </w:rPr>
        <w:t xml:space="preserve">, </w:t>
      </w:r>
      <w:hyperlink r:id="rId7" w:history="1">
        <w:proofErr w:type="spellStart"/>
        <w:r w:rsidR="008E3AC4" w:rsidRPr="00FE20F2">
          <w:rPr>
            <w:rFonts w:eastAsiaTheme="minorEastAsia"/>
            <w:b w:val="0"/>
            <w:sz w:val="28"/>
            <w:szCs w:val="28"/>
          </w:rPr>
          <w:t>Online</w:t>
        </w:r>
        <w:proofErr w:type="spellEnd"/>
        <w:r w:rsidR="008E3AC4" w:rsidRPr="00FE20F2">
          <w:rPr>
            <w:rFonts w:eastAsiaTheme="minorEastAsia"/>
            <w:b w:val="0"/>
            <w:sz w:val="28"/>
            <w:szCs w:val="28"/>
          </w:rPr>
          <w:t xml:space="preserve"> </w:t>
        </w:r>
        <w:proofErr w:type="spellStart"/>
        <w:r w:rsidR="008E3AC4" w:rsidRPr="00FE20F2">
          <w:rPr>
            <w:rFonts w:eastAsiaTheme="minorEastAsia"/>
            <w:b w:val="0"/>
            <w:sz w:val="28"/>
            <w:szCs w:val="28"/>
          </w:rPr>
          <w:t>Test</w:t>
        </w:r>
        <w:proofErr w:type="spellEnd"/>
        <w:r w:rsidR="008E3AC4" w:rsidRPr="00FE20F2">
          <w:rPr>
            <w:rFonts w:eastAsiaTheme="minorEastAsia"/>
            <w:b w:val="0"/>
            <w:sz w:val="28"/>
            <w:szCs w:val="28"/>
          </w:rPr>
          <w:t xml:space="preserve"> </w:t>
        </w:r>
        <w:proofErr w:type="spellStart"/>
        <w:r w:rsidR="008E3AC4" w:rsidRPr="00FE20F2">
          <w:rPr>
            <w:rFonts w:eastAsiaTheme="minorEastAsia"/>
            <w:b w:val="0"/>
            <w:sz w:val="28"/>
            <w:szCs w:val="28"/>
          </w:rPr>
          <w:t>Pad</w:t>
        </w:r>
        <w:proofErr w:type="spellEnd"/>
      </w:hyperlink>
      <w:r w:rsidR="00BB22E3" w:rsidRPr="00FE20F2">
        <w:rPr>
          <w:b w:val="0"/>
          <w:sz w:val="28"/>
          <w:szCs w:val="28"/>
        </w:rPr>
        <w:t xml:space="preserve"> или </w:t>
      </w:r>
      <w:proofErr w:type="spellStart"/>
      <w:r w:rsidR="00BB22E3" w:rsidRPr="00FE20F2">
        <w:rPr>
          <w:b w:val="0"/>
          <w:sz w:val="28"/>
          <w:szCs w:val="28"/>
        </w:rPr>
        <w:t>Kahoot</w:t>
      </w:r>
      <w:proofErr w:type="spellEnd"/>
      <w:r w:rsidR="00BB22E3" w:rsidRPr="00FE20F2">
        <w:rPr>
          <w:b w:val="0"/>
          <w:sz w:val="28"/>
          <w:szCs w:val="28"/>
        </w:rPr>
        <w:t>, для создания интерактивных рабочих листов, которые позволяют ученикам работать в своем темпе и получать мгновенные результаты</w:t>
      </w:r>
      <w:r w:rsidR="00C43700">
        <w:rPr>
          <w:b w:val="0"/>
          <w:sz w:val="28"/>
          <w:szCs w:val="28"/>
        </w:rPr>
        <w:t>, что способствует повышению качества знаний по предмету</w:t>
      </w:r>
      <w:r w:rsidR="00BB22E3" w:rsidRPr="00FE20F2">
        <w:rPr>
          <w:b w:val="0"/>
          <w:sz w:val="28"/>
          <w:szCs w:val="28"/>
        </w:rPr>
        <w:t>.</w:t>
      </w:r>
      <w:r w:rsidR="00C43700">
        <w:rPr>
          <w:b w:val="0"/>
          <w:sz w:val="28"/>
          <w:szCs w:val="28"/>
        </w:rPr>
        <w:t xml:space="preserve"> При групповой форме работы </w:t>
      </w:r>
      <w:r w:rsidR="00C43700" w:rsidRPr="00C43700">
        <w:rPr>
          <w:b w:val="0"/>
          <w:sz w:val="28"/>
          <w:szCs w:val="28"/>
        </w:rPr>
        <w:t>п</w:t>
      </w:r>
      <w:r w:rsidR="00C43700" w:rsidRPr="00C43700">
        <w:rPr>
          <w:b w:val="0"/>
        </w:rPr>
        <w:t>латформы позволяют учащимся взаимодействовать друг с другом, что развивает социальные навыки и способствует созданию поддерживающей учебной среды.</w:t>
      </w:r>
    </w:p>
    <w:p w:rsidR="00BB22E3" w:rsidRPr="00FE20F2" w:rsidRDefault="00BB22E3" w:rsidP="008E3AC4">
      <w:pPr>
        <w:spacing w:after="0"/>
        <w:ind w:firstLine="567"/>
        <w:jc w:val="both"/>
        <w:rPr>
          <w:rFonts w:ascii="Times New Roman" w:hAnsi="Times New Roman" w:cs="Times New Roman"/>
          <w:i/>
          <w:sz w:val="28"/>
          <w:szCs w:val="28"/>
        </w:rPr>
      </w:pPr>
      <w:r w:rsidRPr="00FE20F2">
        <w:rPr>
          <w:rFonts w:ascii="Times New Roman" w:hAnsi="Times New Roman" w:cs="Times New Roman"/>
          <w:i/>
          <w:sz w:val="28"/>
          <w:szCs w:val="28"/>
        </w:rPr>
        <w:t>4. Применение реальных примеров</w:t>
      </w:r>
    </w:p>
    <w:p w:rsidR="00BB22E3" w:rsidRPr="00FE20F2" w:rsidRDefault="00BB22E3" w:rsidP="008E3AC4">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 xml:space="preserve">Использование реальных примеров в заданиях помогает </w:t>
      </w:r>
      <w:r w:rsidRPr="00C43700">
        <w:rPr>
          <w:rFonts w:ascii="Times New Roman" w:hAnsi="Times New Roman" w:cs="Times New Roman"/>
          <w:sz w:val="28"/>
          <w:szCs w:val="28"/>
        </w:rPr>
        <w:t>ученикам осознать значимость изучаемого материала. Это может включать задачи</w:t>
      </w:r>
      <w:r w:rsidRPr="00FE20F2">
        <w:rPr>
          <w:rFonts w:ascii="Times New Roman" w:hAnsi="Times New Roman" w:cs="Times New Roman"/>
          <w:sz w:val="28"/>
          <w:szCs w:val="28"/>
        </w:rPr>
        <w:t>, основанные на повседневных ситуациях, таких как расчеты бюджета или анализ данных.</w:t>
      </w:r>
    </w:p>
    <w:p w:rsidR="00BB22E3" w:rsidRPr="00FE20F2" w:rsidRDefault="00B92F02" w:rsidP="008E3AC4">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Нап</w:t>
      </w:r>
      <w:r w:rsidR="00BB22E3" w:rsidRPr="00FE20F2">
        <w:rPr>
          <w:rFonts w:ascii="Times New Roman" w:hAnsi="Times New Roman" w:cs="Times New Roman"/>
          <w:sz w:val="28"/>
          <w:szCs w:val="28"/>
        </w:rPr>
        <w:t>ример</w:t>
      </w:r>
      <w:r w:rsidRPr="00FE20F2">
        <w:rPr>
          <w:rFonts w:ascii="Times New Roman" w:hAnsi="Times New Roman" w:cs="Times New Roman"/>
          <w:sz w:val="28"/>
          <w:szCs w:val="28"/>
        </w:rPr>
        <w:t>, р</w:t>
      </w:r>
      <w:r w:rsidR="00BB22E3" w:rsidRPr="00FE20F2">
        <w:rPr>
          <w:rFonts w:ascii="Times New Roman" w:hAnsi="Times New Roman" w:cs="Times New Roman"/>
          <w:sz w:val="28"/>
          <w:szCs w:val="28"/>
        </w:rPr>
        <w:t>абочий лист может содержать задания, связанные с планированием мероприятия, где ученикам необходимо использовать алгебраические уравнения для расчета затрат, необходимых ресурсов и времени.</w:t>
      </w:r>
    </w:p>
    <w:p w:rsidR="00BB22E3" w:rsidRPr="00FE20F2" w:rsidRDefault="003102CA"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Подводя итог, мы можем сказать, что р</w:t>
      </w:r>
      <w:r w:rsidR="00BB22E3" w:rsidRPr="00FE20F2">
        <w:rPr>
          <w:rFonts w:ascii="Times New Roman" w:hAnsi="Times New Roman" w:cs="Times New Roman"/>
          <w:sz w:val="28"/>
          <w:szCs w:val="28"/>
        </w:rPr>
        <w:t>абочие листы по алгебре могут стать мощным инструментом для поддержки инклюзивного образования. Использование стратегий дифференциации, визуализации, интерактив</w:t>
      </w:r>
      <w:r w:rsidR="00FE20F2" w:rsidRPr="00FE20F2">
        <w:rPr>
          <w:rFonts w:ascii="Times New Roman" w:hAnsi="Times New Roman" w:cs="Times New Roman"/>
          <w:sz w:val="28"/>
          <w:szCs w:val="28"/>
        </w:rPr>
        <w:t>ности и групповой работы помогае</w:t>
      </w:r>
      <w:r w:rsidR="00BB22E3" w:rsidRPr="00FE20F2">
        <w:rPr>
          <w:rFonts w:ascii="Times New Roman" w:hAnsi="Times New Roman" w:cs="Times New Roman"/>
          <w:sz w:val="28"/>
          <w:szCs w:val="28"/>
        </w:rPr>
        <w:t>т создать более доступную и интересную образовательную среду. Уделяя внимание индивидуальным потребностям учеников</w:t>
      </w:r>
      <w:r w:rsidR="00FE20F2" w:rsidRPr="00FE20F2">
        <w:rPr>
          <w:rFonts w:ascii="Times New Roman" w:hAnsi="Times New Roman" w:cs="Times New Roman"/>
          <w:sz w:val="28"/>
          <w:szCs w:val="28"/>
        </w:rPr>
        <w:t>,</w:t>
      </w:r>
      <w:r w:rsidR="00BB22E3" w:rsidRPr="00FE20F2">
        <w:rPr>
          <w:rFonts w:ascii="Times New Roman" w:hAnsi="Times New Roman" w:cs="Times New Roman"/>
          <w:sz w:val="28"/>
          <w:szCs w:val="28"/>
        </w:rPr>
        <w:t xml:space="preserve"> и собирая обратную связь, учителя могут значительно повысить эффективность процесса обучения.</w:t>
      </w:r>
    </w:p>
    <w:p w:rsidR="00BB22E3" w:rsidRPr="00FE20F2" w:rsidRDefault="00BB22E3" w:rsidP="00A55577">
      <w:pPr>
        <w:spacing w:after="0"/>
        <w:ind w:firstLine="567"/>
        <w:jc w:val="both"/>
        <w:rPr>
          <w:rFonts w:ascii="Times New Roman" w:hAnsi="Times New Roman" w:cs="Times New Roman"/>
          <w:sz w:val="28"/>
          <w:szCs w:val="28"/>
        </w:rPr>
      </w:pPr>
      <w:r w:rsidRPr="00FE20F2">
        <w:rPr>
          <w:rFonts w:ascii="Times New Roman" w:hAnsi="Times New Roman" w:cs="Times New Roman"/>
          <w:sz w:val="28"/>
          <w:szCs w:val="28"/>
        </w:rPr>
        <w:t>Современное инклюзивное образование требует от учителей не только гибкости и творчества, но и готовности к экспериментам. Рабочие листы, адаптированные под нужды учащихся, могут сыграть ключевую роль в этом процессе, обеспечивая каждому ученику возможность раскрыть свой потенциал и достичь успеха в изучении алгебры.</w:t>
      </w:r>
    </w:p>
    <w:p w:rsidR="00BB22E3" w:rsidRPr="00FE20F2" w:rsidRDefault="00C31743" w:rsidP="00A55577">
      <w:pPr>
        <w:spacing w:after="0"/>
        <w:ind w:firstLine="708"/>
        <w:jc w:val="center"/>
        <w:rPr>
          <w:rFonts w:ascii="Times New Roman" w:hAnsi="Times New Roman" w:cs="Times New Roman"/>
          <w:b/>
          <w:sz w:val="28"/>
          <w:szCs w:val="28"/>
        </w:rPr>
      </w:pPr>
      <w:r w:rsidRPr="00FE20F2">
        <w:rPr>
          <w:rFonts w:ascii="Times New Roman" w:hAnsi="Times New Roman" w:cs="Times New Roman"/>
          <w:b/>
          <w:sz w:val="28"/>
          <w:szCs w:val="28"/>
        </w:rPr>
        <w:t>Список использованных источников:</w:t>
      </w:r>
    </w:p>
    <w:p w:rsidR="00C00809" w:rsidRDefault="00C00809" w:rsidP="00C00809">
      <w:pPr>
        <w:spacing w:after="0"/>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D66546" w:rsidRPr="00C00809">
        <w:rPr>
          <w:rFonts w:ascii="Times New Roman" w:hAnsi="Times New Roman" w:cs="Times New Roman"/>
          <w:sz w:val="28"/>
          <w:szCs w:val="28"/>
        </w:rPr>
        <w:t>Миренкова</w:t>
      </w:r>
      <w:proofErr w:type="spellEnd"/>
      <w:r w:rsidR="00D66546" w:rsidRPr="00C00809">
        <w:rPr>
          <w:rFonts w:ascii="Times New Roman" w:hAnsi="Times New Roman" w:cs="Times New Roman"/>
          <w:sz w:val="28"/>
          <w:szCs w:val="28"/>
        </w:rPr>
        <w:t xml:space="preserve"> Е.В. Рабочий лист как средство организации самостоятельной познавательной деятельности в </w:t>
      </w:r>
      <w:proofErr w:type="gramStart"/>
      <w:r w:rsidR="00D66546" w:rsidRPr="00C00809">
        <w:rPr>
          <w:rFonts w:ascii="Times New Roman" w:hAnsi="Times New Roman" w:cs="Times New Roman"/>
          <w:sz w:val="28"/>
          <w:szCs w:val="28"/>
        </w:rPr>
        <w:t>естественно-научном</w:t>
      </w:r>
      <w:proofErr w:type="gramEnd"/>
      <w:r w:rsidR="00D66546" w:rsidRPr="00C00809">
        <w:rPr>
          <w:rFonts w:ascii="Times New Roman" w:hAnsi="Times New Roman" w:cs="Times New Roman"/>
          <w:sz w:val="28"/>
          <w:szCs w:val="28"/>
        </w:rPr>
        <w:t xml:space="preserve"> образовании,  2021 – 5 с.</w:t>
      </w:r>
    </w:p>
    <w:p w:rsidR="009C4375" w:rsidRPr="00C00809" w:rsidRDefault="00C00809" w:rsidP="00C00809">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9C4375" w:rsidRPr="00C00809">
        <w:rPr>
          <w:rFonts w:ascii="Times New Roman" w:hAnsi="Times New Roman" w:cs="Times New Roman"/>
          <w:sz w:val="28"/>
          <w:szCs w:val="28"/>
        </w:rPr>
        <w:t>Полосина И.В. Применение рабочих листов на уроке для организации  индивидуальной работы учащихся</w:t>
      </w:r>
      <w:r w:rsidR="009A4F3B" w:rsidRPr="00C00809">
        <w:rPr>
          <w:rFonts w:ascii="Times New Roman" w:hAnsi="Times New Roman" w:cs="Times New Roman"/>
          <w:sz w:val="28"/>
          <w:szCs w:val="28"/>
        </w:rPr>
        <w:t xml:space="preserve"> //</w:t>
      </w:r>
      <w:r w:rsidR="008C13BB" w:rsidRPr="00C00809">
        <w:rPr>
          <w:rFonts w:ascii="Times New Roman" w:hAnsi="Times New Roman" w:cs="Times New Roman"/>
          <w:sz w:val="28"/>
          <w:szCs w:val="28"/>
        </w:rPr>
        <w:t xml:space="preserve"> Международный научный журнал. </w:t>
      </w:r>
      <w:r w:rsidR="004620B8" w:rsidRPr="00C00809">
        <w:rPr>
          <w:rFonts w:ascii="Times New Roman" w:hAnsi="Times New Roman" w:cs="Times New Roman"/>
          <w:sz w:val="28"/>
          <w:szCs w:val="28"/>
        </w:rPr>
        <w:t>2023</w:t>
      </w:r>
      <w:r w:rsidR="008C13BB" w:rsidRPr="00C00809">
        <w:rPr>
          <w:rFonts w:ascii="Times New Roman" w:hAnsi="Times New Roman" w:cs="Times New Roman"/>
          <w:sz w:val="28"/>
          <w:szCs w:val="28"/>
        </w:rPr>
        <w:t>. №17 (464)</w:t>
      </w:r>
      <w:r w:rsidR="004620B8" w:rsidRPr="00C00809">
        <w:rPr>
          <w:rFonts w:ascii="Times New Roman" w:hAnsi="Times New Roman" w:cs="Times New Roman"/>
          <w:sz w:val="28"/>
          <w:szCs w:val="28"/>
        </w:rPr>
        <w:t xml:space="preserve"> – 127 с.</w:t>
      </w:r>
      <w:r w:rsidR="008C13BB" w:rsidRPr="00C00809">
        <w:rPr>
          <w:rFonts w:ascii="Times New Roman" w:hAnsi="Times New Roman" w:cs="Times New Roman"/>
          <w:sz w:val="28"/>
          <w:szCs w:val="28"/>
        </w:rPr>
        <w:t xml:space="preserve"> (электронная версия)</w:t>
      </w:r>
    </w:p>
    <w:p w:rsidR="00BB22E3" w:rsidRPr="00B92F02" w:rsidRDefault="00BB22E3" w:rsidP="004C1F34">
      <w:pPr>
        <w:spacing w:after="0"/>
        <w:ind w:firstLine="708"/>
        <w:rPr>
          <w:rFonts w:ascii="Times New Roman" w:hAnsi="Times New Roman" w:cs="Times New Roman"/>
          <w:sz w:val="28"/>
          <w:szCs w:val="28"/>
        </w:rPr>
      </w:pPr>
    </w:p>
    <w:p w:rsidR="00B100CF" w:rsidRPr="00B92F02" w:rsidRDefault="00B100CF" w:rsidP="00B100CF">
      <w:pPr>
        <w:spacing w:after="0"/>
        <w:jc w:val="center"/>
        <w:rPr>
          <w:rFonts w:ascii="Times New Roman" w:hAnsi="Times New Roman" w:cs="Times New Roman"/>
          <w:sz w:val="28"/>
          <w:szCs w:val="28"/>
        </w:rPr>
      </w:pPr>
      <w:bookmarkStart w:id="0" w:name="_GoBack"/>
      <w:bookmarkEnd w:id="0"/>
    </w:p>
    <w:sectPr w:rsidR="00B100CF" w:rsidRPr="00B92F02" w:rsidSect="00FA1AA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630A3"/>
    <w:multiLevelType w:val="hybridMultilevel"/>
    <w:tmpl w:val="3DD802D6"/>
    <w:lvl w:ilvl="0" w:tplc="0419000B">
      <w:start w:val="1"/>
      <w:numFmt w:val="bullet"/>
      <w:lvlText w:val=""/>
      <w:lvlJc w:val="left"/>
      <w:pPr>
        <w:ind w:left="778" w:hanging="360"/>
      </w:pPr>
      <w:rPr>
        <w:rFonts w:ascii="Wingdings" w:hAnsi="Wingdings"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
    <w:nsid w:val="3D6A3AFA"/>
    <w:multiLevelType w:val="hybridMultilevel"/>
    <w:tmpl w:val="AFC23DB4"/>
    <w:lvl w:ilvl="0" w:tplc="4822A692">
      <w:start w:val="1"/>
      <w:numFmt w:val="decimal"/>
      <w:lvlText w:val="%1."/>
      <w:lvlJc w:val="left"/>
      <w:pPr>
        <w:ind w:left="1707" w:hanging="11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compat>
    <w:useFELayout/>
    <w:compatSetting w:name="compatibilityMode" w:uri="http://schemas.microsoft.com/office/word" w:val="12"/>
  </w:compat>
  <w:rsids>
    <w:rsidRoot w:val="00B100CF"/>
    <w:rsid w:val="00010059"/>
    <w:rsid w:val="0004700C"/>
    <w:rsid w:val="00084010"/>
    <w:rsid w:val="00137CF8"/>
    <w:rsid w:val="00186BEA"/>
    <w:rsid w:val="001B2980"/>
    <w:rsid w:val="0024471C"/>
    <w:rsid w:val="003102CA"/>
    <w:rsid w:val="004106DF"/>
    <w:rsid w:val="004620B8"/>
    <w:rsid w:val="004C1F34"/>
    <w:rsid w:val="00630D81"/>
    <w:rsid w:val="00790A84"/>
    <w:rsid w:val="008C13BB"/>
    <w:rsid w:val="008E3AC4"/>
    <w:rsid w:val="00985261"/>
    <w:rsid w:val="009A4F3B"/>
    <w:rsid w:val="009C4375"/>
    <w:rsid w:val="00A245AB"/>
    <w:rsid w:val="00A55577"/>
    <w:rsid w:val="00A73944"/>
    <w:rsid w:val="00A77B7B"/>
    <w:rsid w:val="00B100CF"/>
    <w:rsid w:val="00B254A9"/>
    <w:rsid w:val="00B57BEA"/>
    <w:rsid w:val="00B74AF8"/>
    <w:rsid w:val="00B92F02"/>
    <w:rsid w:val="00BB22E3"/>
    <w:rsid w:val="00BD5D09"/>
    <w:rsid w:val="00BD6756"/>
    <w:rsid w:val="00C00809"/>
    <w:rsid w:val="00C31743"/>
    <w:rsid w:val="00C43700"/>
    <w:rsid w:val="00C61AF5"/>
    <w:rsid w:val="00CF317C"/>
    <w:rsid w:val="00D66546"/>
    <w:rsid w:val="00D85CFE"/>
    <w:rsid w:val="00DE2612"/>
    <w:rsid w:val="00DE62CC"/>
    <w:rsid w:val="00E17324"/>
    <w:rsid w:val="00EC44F0"/>
    <w:rsid w:val="00FA1AAF"/>
    <w:rsid w:val="00FE20F2"/>
    <w:rsid w:val="00FF5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980"/>
  </w:style>
  <w:style w:type="paragraph" w:styleId="3">
    <w:name w:val="heading 3"/>
    <w:basedOn w:val="a"/>
    <w:link w:val="30"/>
    <w:uiPriority w:val="9"/>
    <w:qFormat/>
    <w:rsid w:val="0001005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1F34"/>
    <w:pPr>
      <w:ind w:left="720"/>
      <w:contextualSpacing/>
    </w:pPr>
  </w:style>
  <w:style w:type="character" w:customStyle="1" w:styleId="30">
    <w:name w:val="Заголовок 3 Знак"/>
    <w:basedOn w:val="a0"/>
    <w:link w:val="3"/>
    <w:uiPriority w:val="9"/>
    <w:rsid w:val="00010059"/>
    <w:rPr>
      <w:rFonts w:ascii="Times New Roman" w:eastAsia="Times New Roman" w:hAnsi="Times New Roman" w:cs="Times New Roman"/>
      <w:b/>
      <w:bCs/>
      <w:sz w:val="27"/>
      <w:szCs w:val="27"/>
    </w:rPr>
  </w:style>
  <w:style w:type="character" w:styleId="a4">
    <w:name w:val="Hyperlink"/>
    <w:basedOn w:val="a0"/>
    <w:uiPriority w:val="99"/>
    <w:semiHidden/>
    <w:unhideWhenUsed/>
    <w:rsid w:val="0001005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2114">
      <w:bodyDiv w:val="1"/>
      <w:marLeft w:val="0"/>
      <w:marRight w:val="0"/>
      <w:marTop w:val="0"/>
      <w:marBottom w:val="0"/>
      <w:divBdr>
        <w:top w:val="none" w:sz="0" w:space="0" w:color="auto"/>
        <w:left w:val="none" w:sz="0" w:space="0" w:color="auto"/>
        <w:bottom w:val="none" w:sz="0" w:space="0" w:color="auto"/>
        <w:right w:val="none" w:sz="0" w:space="0" w:color="auto"/>
      </w:divBdr>
    </w:div>
    <w:div w:id="37496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onlinetestpad.co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arningapps.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5</Pages>
  <Words>1343</Words>
  <Characters>7661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Елена</cp:lastModifiedBy>
  <cp:revision>43</cp:revision>
  <dcterms:created xsi:type="dcterms:W3CDTF">2024-10-29T16:55:00Z</dcterms:created>
  <dcterms:modified xsi:type="dcterms:W3CDTF">2024-11-01T08:22:00Z</dcterms:modified>
</cp:coreProperties>
</file>